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9A2A7" w14:textId="77777777" w:rsidR="00D122C2" w:rsidRDefault="00D122C2" w:rsidP="00D122C2">
      <w:pPr>
        <w:ind w:firstLine="0"/>
        <w:rPr>
          <w:rFonts w:ascii="Times New Roman" w:hAnsi="Times New Roman" w:cs="Times New Roman"/>
          <w:sz w:val="24"/>
          <w:szCs w:val="24"/>
        </w:rPr>
      </w:pPr>
    </w:p>
    <w:p w14:paraId="6C99BCCF" w14:textId="77777777" w:rsidR="00D122C2" w:rsidRDefault="00D122C2" w:rsidP="00D122C2">
      <w:pPr>
        <w:ind w:firstLine="0"/>
        <w:rPr>
          <w:rFonts w:ascii="Times New Roman" w:hAnsi="Times New Roman" w:cs="Times New Roman"/>
          <w:sz w:val="24"/>
          <w:szCs w:val="24"/>
        </w:rPr>
      </w:pPr>
    </w:p>
    <w:p w14:paraId="0BE587C2" w14:textId="77777777" w:rsidR="00D122C2" w:rsidRDefault="00D122C2" w:rsidP="00D122C2">
      <w:pPr>
        <w:ind w:firstLine="0"/>
        <w:rPr>
          <w:rFonts w:ascii="Times New Roman" w:hAnsi="Times New Roman" w:cs="Times New Roman"/>
          <w:sz w:val="24"/>
          <w:szCs w:val="24"/>
        </w:rPr>
      </w:pPr>
    </w:p>
    <w:p w14:paraId="2FE8A48C" w14:textId="77777777" w:rsidR="00D122C2" w:rsidRDefault="00D122C2" w:rsidP="00D122C2">
      <w:pPr>
        <w:ind w:firstLine="0"/>
        <w:rPr>
          <w:rFonts w:ascii="Times New Roman" w:hAnsi="Times New Roman" w:cs="Times New Roman"/>
          <w:sz w:val="24"/>
          <w:szCs w:val="24"/>
        </w:rPr>
      </w:pPr>
    </w:p>
    <w:p w14:paraId="56EE7C6B" w14:textId="51462756" w:rsidR="006C5995" w:rsidRDefault="00960271" w:rsidP="00D122C2">
      <w:pPr>
        <w:ind w:firstLine="0"/>
        <w:jc w:val="center"/>
        <w:rPr>
          <w:rFonts w:ascii="Times New Roman" w:hAnsi="Times New Roman" w:cs="Times New Roman"/>
          <w:sz w:val="24"/>
          <w:szCs w:val="24"/>
        </w:rPr>
      </w:pPr>
      <w:r>
        <w:rPr>
          <w:rFonts w:ascii="Times New Roman" w:hAnsi="Times New Roman" w:cs="Times New Roman"/>
          <w:sz w:val="24"/>
          <w:szCs w:val="24"/>
        </w:rPr>
        <w:t xml:space="preserve">Comparison of Two Short Stories: “The Things They Carried” and </w:t>
      </w:r>
      <w:r w:rsidR="009E54E4">
        <w:rPr>
          <w:rFonts w:ascii="Times New Roman" w:hAnsi="Times New Roman" w:cs="Times New Roman"/>
          <w:sz w:val="24"/>
          <w:szCs w:val="24"/>
        </w:rPr>
        <w:t>“</w:t>
      </w:r>
      <w:r w:rsidR="009E54E4" w:rsidRPr="009E54E4">
        <w:rPr>
          <w:rFonts w:ascii="Times New Roman" w:hAnsi="Times New Roman" w:cs="Times New Roman"/>
          <w:sz w:val="24"/>
          <w:szCs w:val="24"/>
        </w:rPr>
        <w:t>The Yellow Wallpaper</w:t>
      </w:r>
      <w:r w:rsidR="009E54E4">
        <w:rPr>
          <w:rFonts w:ascii="Times New Roman" w:hAnsi="Times New Roman" w:cs="Times New Roman"/>
          <w:sz w:val="24"/>
          <w:szCs w:val="24"/>
        </w:rPr>
        <w:t>”</w:t>
      </w:r>
    </w:p>
    <w:p w14:paraId="6656D8B1" w14:textId="2CC3E4F4" w:rsidR="00D122C2" w:rsidRDefault="00D122C2" w:rsidP="00D122C2">
      <w:pPr>
        <w:ind w:firstLine="0"/>
        <w:jc w:val="center"/>
        <w:rPr>
          <w:rFonts w:ascii="Times New Roman" w:hAnsi="Times New Roman" w:cs="Times New Roman"/>
          <w:sz w:val="24"/>
          <w:szCs w:val="24"/>
        </w:rPr>
      </w:pPr>
    </w:p>
    <w:p w14:paraId="723338A2" w14:textId="5FD35164" w:rsidR="00D122C2" w:rsidRDefault="00960271" w:rsidP="00D122C2">
      <w:pPr>
        <w:ind w:firstLine="0"/>
        <w:jc w:val="center"/>
        <w:rPr>
          <w:rFonts w:ascii="Times New Roman" w:hAnsi="Times New Roman" w:cs="Times New Roman"/>
          <w:sz w:val="24"/>
          <w:szCs w:val="24"/>
        </w:rPr>
      </w:pPr>
      <w:r>
        <w:rPr>
          <w:rFonts w:ascii="Times New Roman" w:hAnsi="Times New Roman" w:cs="Times New Roman"/>
          <w:sz w:val="24"/>
          <w:szCs w:val="24"/>
        </w:rPr>
        <w:t>Name</w:t>
      </w:r>
    </w:p>
    <w:p w14:paraId="48E66196" w14:textId="3807CB40" w:rsidR="00D122C2" w:rsidRDefault="00960271" w:rsidP="00D122C2">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14:paraId="1E0D3111" w14:textId="7A69AF07" w:rsidR="00D122C2" w:rsidRDefault="00960271" w:rsidP="00D122C2">
      <w:pPr>
        <w:ind w:firstLine="0"/>
        <w:jc w:val="center"/>
        <w:rPr>
          <w:rFonts w:ascii="Times New Roman" w:hAnsi="Times New Roman" w:cs="Times New Roman"/>
          <w:sz w:val="24"/>
          <w:szCs w:val="24"/>
        </w:rPr>
      </w:pPr>
      <w:r>
        <w:rPr>
          <w:rFonts w:ascii="Times New Roman" w:hAnsi="Times New Roman" w:cs="Times New Roman"/>
          <w:sz w:val="24"/>
          <w:szCs w:val="24"/>
        </w:rPr>
        <w:t>Course</w:t>
      </w:r>
    </w:p>
    <w:p w14:paraId="436C9C13" w14:textId="38D9086C" w:rsidR="00D122C2" w:rsidRDefault="00960271" w:rsidP="00D122C2">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14:paraId="7924F50B" w14:textId="3FAF006E" w:rsidR="00D122C2" w:rsidRDefault="00960271" w:rsidP="00D122C2">
      <w:pPr>
        <w:ind w:firstLine="0"/>
        <w:jc w:val="center"/>
        <w:rPr>
          <w:rFonts w:ascii="Times New Roman" w:hAnsi="Times New Roman" w:cs="Times New Roman"/>
          <w:sz w:val="24"/>
          <w:szCs w:val="24"/>
        </w:rPr>
      </w:pPr>
      <w:r>
        <w:rPr>
          <w:rFonts w:ascii="Times New Roman" w:hAnsi="Times New Roman" w:cs="Times New Roman"/>
          <w:sz w:val="24"/>
          <w:szCs w:val="24"/>
        </w:rPr>
        <w:t>Date</w:t>
      </w:r>
    </w:p>
    <w:p w14:paraId="37B0435E" w14:textId="00154AF6" w:rsidR="00D122C2" w:rsidRDefault="00960271">
      <w:pPr>
        <w:rPr>
          <w:rFonts w:ascii="Times New Roman" w:hAnsi="Times New Roman" w:cs="Times New Roman"/>
          <w:sz w:val="24"/>
          <w:szCs w:val="24"/>
        </w:rPr>
      </w:pPr>
      <w:r>
        <w:rPr>
          <w:rFonts w:ascii="Times New Roman" w:hAnsi="Times New Roman" w:cs="Times New Roman"/>
          <w:sz w:val="24"/>
          <w:szCs w:val="24"/>
        </w:rPr>
        <w:br w:type="page"/>
      </w:r>
    </w:p>
    <w:p w14:paraId="4BE982BA" w14:textId="43C19DEB" w:rsidR="00D122C2" w:rsidRDefault="00960271" w:rsidP="0073101F">
      <w:pPr>
        <w:rPr>
          <w:rFonts w:ascii="Times New Roman" w:hAnsi="Times New Roman" w:cs="Times New Roman"/>
          <w:sz w:val="24"/>
          <w:szCs w:val="24"/>
        </w:rPr>
      </w:pPr>
      <w:r>
        <w:rPr>
          <w:rFonts w:ascii="Times New Roman" w:hAnsi="Times New Roman" w:cs="Times New Roman"/>
          <w:sz w:val="24"/>
          <w:szCs w:val="24"/>
        </w:rPr>
        <w:lastRenderedPageBreak/>
        <w:t xml:space="preserve">In the short </w:t>
      </w:r>
      <w:bookmarkStart w:id="0" w:name="_Hlk83563268"/>
      <w:r>
        <w:rPr>
          <w:rFonts w:ascii="Times New Roman" w:hAnsi="Times New Roman" w:cs="Times New Roman"/>
          <w:sz w:val="24"/>
          <w:szCs w:val="24"/>
        </w:rPr>
        <w:t>story "The Things They Carried,"</w:t>
      </w:r>
      <w:bookmarkEnd w:id="0"/>
      <w:r>
        <w:rPr>
          <w:rFonts w:ascii="Times New Roman" w:hAnsi="Times New Roman" w:cs="Times New Roman"/>
          <w:sz w:val="24"/>
          <w:szCs w:val="24"/>
        </w:rPr>
        <w:t xml:space="preserve"> the author uses diction that has brought about the tone of writing when he describes the characters and the events. For example, in the Vietnam war, he </w:t>
      </w:r>
      <w:r w:rsidR="00DC5862">
        <w:rPr>
          <w:rFonts w:ascii="Times New Roman" w:hAnsi="Times New Roman" w:cs="Times New Roman"/>
          <w:sz w:val="24"/>
          <w:szCs w:val="24"/>
        </w:rPr>
        <w:t xml:space="preserve">uses some words and phrases to give the readers an understanding of what it looked like during this time. For example, he used the word "humped," a word that soldiers said to each other in place of "carried." </w:t>
      </w:r>
      <w:r w:rsidR="00DC5862" w:rsidRPr="00134C80">
        <w:rPr>
          <w:rFonts w:ascii="Times New Roman" w:hAnsi="Times New Roman" w:cs="Times New Roman"/>
          <w:sz w:val="24"/>
          <w:szCs w:val="24"/>
        </w:rPr>
        <w:t xml:space="preserve">This is helpful to the audience because they can connect </w:t>
      </w:r>
      <w:r w:rsidR="00A71140" w:rsidRPr="00134C80">
        <w:rPr>
          <w:rFonts w:ascii="Times New Roman" w:hAnsi="Times New Roman" w:cs="Times New Roman"/>
          <w:sz w:val="24"/>
          <w:szCs w:val="24"/>
        </w:rPr>
        <w:t>with the characters therein</w:t>
      </w:r>
      <w:r w:rsidR="00A71140">
        <w:rPr>
          <w:rFonts w:ascii="Times New Roman" w:hAnsi="Times New Roman" w:cs="Times New Roman"/>
          <w:sz w:val="24"/>
          <w:szCs w:val="24"/>
        </w:rPr>
        <w:t xml:space="preserve">. The author also presents diction in the story through the use of profanity. </w:t>
      </w:r>
      <w:r w:rsidR="00A71140" w:rsidRPr="00134C80">
        <w:rPr>
          <w:rFonts w:ascii="Times New Roman" w:hAnsi="Times New Roman" w:cs="Times New Roman"/>
          <w:sz w:val="24"/>
          <w:szCs w:val="24"/>
        </w:rPr>
        <w:t xml:space="preserve">Swearing was a popular thing during the war. For this reason, </w:t>
      </w:r>
      <w:r w:rsidR="0073101F" w:rsidRPr="00134C80">
        <w:rPr>
          <w:rFonts w:ascii="Times New Roman" w:hAnsi="Times New Roman" w:cs="Times New Roman"/>
          <w:sz w:val="24"/>
          <w:szCs w:val="24"/>
        </w:rPr>
        <w:t>cursing by O'Brian creates his tone for the war. Additionally, it creates the perception that the maturity of men is more than it is. This would be a desire of any soldier.</w:t>
      </w:r>
      <w:r w:rsidR="0073101F">
        <w:rPr>
          <w:rFonts w:ascii="Times New Roman" w:hAnsi="Times New Roman" w:cs="Times New Roman"/>
          <w:sz w:val="24"/>
          <w:szCs w:val="24"/>
        </w:rPr>
        <w:t xml:space="preserve"> </w:t>
      </w:r>
      <w:r w:rsidR="009A2BB2">
        <w:rPr>
          <w:rFonts w:ascii="Times New Roman" w:hAnsi="Times New Roman" w:cs="Times New Roman"/>
          <w:sz w:val="24"/>
          <w:szCs w:val="24"/>
        </w:rPr>
        <w:t xml:space="preserve">The main aim of the curse by O'Brien </w:t>
      </w:r>
      <w:r w:rsidR="00E1667F">
        <w:rPr>
          <w:rFonts w:ascii="Times New Roman" w:hAnsi="Times New Roman" w:cs="Times New Roman"/>
          <w:sz w:val="24"/>
          <w:szCs w:val="24"/>
        </w:rPr>
        <w:t>was to bring the tone of war. had he not used this diction, the audience would not have related his ai</w:t>
      </w:r>
      <w:r w:rsidR="00363F0F">
        <w:rPr>
          <w:rFonts w:ascii="Times New Roman" w:hAnsi="Times New Roman" w:cs="Times New Roman"/>
          <w:sz w:val="24"/>
          <w:szCs w:val="24"/>
        </w:rPr>
        <w:t xml:space="preserve">m </w:t>
      </w:r>
      <w:r w:rsidR="000F5E44" w:rsidRPr="000F5E44">
        <w:rPr>
          <w:rFonts w:ascii="Times New Roman" w:hAnsi="Times New Roman" w:cs="Times New Roman"/>
          <w:sz w:val="24"/>
          <w:szCs w:val="24"/>
        </w:rPr>
        <w:t>(O'Brien, 2008).</w:t>
      </w:r>
    </w:p>
    <w:p w14:paraId="23D99DAD" w14:textId="3C1769DC" w:rsidR="0073101F" w:rsidRDefault="00960271" w:rsidP="0073101F">
      <w:pPr>
        <w:rPr>
          <w:rFonts w:ascii="Times New Roman" w:hAnsi="Times New Roman" w:cs="Times New Roman"/>
          <w:sz w:val="24"/>
          <w:szCs w:val="24"/>
        </w:rPr>
      </w:pPr>
      <w:bookmarkStart w:id="1" w:name="_Hlk83566261"/>
      <w:r>
        <w:rPr>
          <w:rFonts w:ascii="Times New Roman" w:hAnsi="Times New Roman" w:cs="Times New Roman"/>
          <w:sz w:val="24"/>
          <w:szCs w:val="24"/>
        </w:rPr>
        <w:t xml:space="preserve">In the short story “The Yellow Wallpaper,” </w:t>
      </w:r>
      <w:bookmarkEnd w:id="1"/>
      <w:r>
        <w:rPr>
          <w:rFonts w:ascii="Times New Roman" w:hAnsi="Times New Roman" w:cs="Times New Roman"/>
          <w:sz w:val="24"/>
          <w:szCs w:val="24"/>
        </w:rPr>
        <w:t xml:space="preserve">Charlotte </w:t>
      </w:r>
      <w:r w:rsidR="00363F0F">
        <w:rPr>
          <w:rFonts w:ascii="Times New Roman" w:hAnsi="Times New Roman" w:cs="Times New Roman"/>
          <w:sz w:val="24"/>
          <w:szCs w:val="24"/>
        </w:rPr>
        <w:t xml:space="preserve">also </w:t>
      </w:r>
      <w:r>
        <w:rPr>
          <w:rFonts w:ascii="Times New Roman" w:hAnsi="Times New Roman" w:cs="Times New Roman"/>
          <w:sz w:val="24"/>
          <w:szCs w:val="24"/>
        </w:rPr>
        <w:t>uses diction</w:t>
      </w:r>
      <w:r w:rsidR="006B7881">
        <w:rPr>
          <w:rFonts w:ascii="Times New Roman" w:hAnsi="Times New Roman" w:cs="Times New Roman"/>
          <w:sz w:val="24"/>
          <w:szCs w:val="24"/>
        </w:rPr>
        <w:t>. The characters in this short story use terms and grammar that signify high social status and educated</w:t>
      </w:r>
      <w:r w:rsidR="00363F0F">
        <w:rPr>
          <w:rFonts w:ascii="Times New Roman" w:hAnsi="Times New Roman" w:cs="Times New Roman"/>
          <w:sz w:val="24"/>
          <w:szCs w:val="24"/>
        </w:rPr>
        <w:t>. The audience would be in darkness if Charlotte did not use this diction. The readers would not tell whether the characters are of high social class or educated</w:t>
      </w:r>
      <w:r w:rsidR="006B7881">
        <w:rPr>
          <w:rFonts w:ascii="Times New Roman" w:hAnsi="Times New Roman" w:cs="Times New Roman"/>
          <w:sz w:val="24"/>
          <w:szCs w:val="24"/>
        </w:rPr>
        <w:t xml:space="preserve">. The main character’s way of expression means that </w:t>
      </w:r>
      <w:r w:rsidR="00F73211">
        <w:rPr>
          <w:rFonts w:ascii="Times New Roman" w:hAnsi="Times New Roman" w:cs="Times New Roman"/>
          <w:sz w:val="24"/>
          <w:szCs w:val="24"/>
        </w:rPr>
        <w:t>she is defiant towards the pattern while also revealing how his mental state changes. This is especially the case when she hallucinates things. Also, the husband addresses his wife with such phrases as "bless her little heart!"</w:t>
      </w:r>
      <w:r w:rsidR="00665291">
        <w:rPr>
          <w:rFonts w:ascii="Times New Roman" w:hAnsi="Times New Roman" w:cs="Times New Roman"/>
          <w:sz w:val="24"/>
          <w:szCs w:val="24"/>
        </w:rPr>
        <w:t xml:space="preserve"> The importance of using diction in this short story is to reveal the social class in which the characters are, the main character's mental state, and how the husband infantilizes and patronizes his wife</w:t>
      </w:r>
      <w:r w:rsidR="000F5E44">
        <w:rPr>
          <w:rFonts w:ascii="Times New Roman" w:hAnsi="Times New Roman" w:cs="Times New Roman"/>
          <w:sz w:val="24"/>
          <w:szCs w:val="24"/>
        </w:rPr>
        <w:t xml:space="preserve"> </w:t>
      </w:r>
      <w:r w:rsidR="000F5E44" w:rsidRPr="000F5E44">
        <w:rPr>
          <w:rFonts w:ascii="Times New Roman" w:hAnsi="Times New Roman" w:cs="Times New Roman"/>
          <w:sz w:val="24"/>
          <w:szCs w:val="24"/>
        </w:rPr>
        <w:t>(Gilman, 1994)</w:t>
      </w:r>
      <w:r w:rsidR="00665291">
        <w:rPr>
          <w:rFonts w:ascii="Times New Roman" w:hAnsi="Times New Roman" w:cs="Times New Roman"/>
          <w:sz w:val="24"/>
          <w:szCs w:val="24"/>
        </w:rPr>
        <w:t xml:space="preserve">. </w:t>
      </w:r>
    </w:p>
    <w:p w14:paraId="488821F5" w14:textId="34E15060" w:rsidR="00665291" w:rsidRDefault="00960271" w:rsidP="0073101F">
      <w:pPr>
        <w:rPr>
          <w:rFonts w:ascii="Times New Roman" w:hAnsi="Times New Roman" w:cs="Times New Roman"/>
          <w:sz w:val="24"/>
          <w:szCs w:val="24"/>
        </w:rPr>
      </w:pPr>
      <w:bookmarkStart w:id="2" w:name="_Hlk83568226"/>
      <w:r>
        <w:rPr>
          <w:rFonts w:ascii="Times New Roman" w:hAnsi="Times New Roman" w:cs="Times New Roman"/>
          <w:sz w:val="24"/>
          <w:szCs w:val="24"/>
        </w:rPr>
        <w:t xml:space="preserve">In the </w:t>
      </w:r>
      <w:r w:rsidRPr="00665291">
        <w:rPr>
          <w:rFonts w:ascii="Times New Roman" w:hAnsi="Times New Roman" w:cs="Times New Roman"/>
          <w:sz w:val="24"/>
          <w:szCs w:val="24"/>
        </w:rPr>
        <w:t xml:space="preserve">story </w:t>
      </w:r>
      <w:bookmarkStart w:id="3" w:name="_Hlk83571496"/>
      <w:r w:rsidRPr="00665291">
        <w:rPr>
          <w:rFonts w:ascii="Times New Roman" w:hAnsi="Times New Roman" w:cs="Times New Roman"/>
          <w:sz w:val="24"/>
          <w:szCs w:val="24"/>
        </w:rPr>
        <w:t>“The Things They Carri</w:t>
      </w:r>
      <w:r w:rsidRPr="00665291">
        <w:rPr>
          <w:rFonts w:ascii="Times New Roman" w:hAnsi="Times New Roman" w:cs="Times New Roman"/>
          <w:sz w:val="24"/>
          <w:szCs w:val="24"/>
        </w:rPr>
        <w:t>ed,”</w:t>
      </w:r>
      <w:bookmarkEnd w:id="3"/>
      <w:r>
        <w:rPr>
          <w:rFonts w:ascii="Times New Roman" w:hAnsi="Times New Roman" w:cs="Times New Roman"/>
          <w:sz w:val="24"/>
          <w:szCs w:val="24"/>
        </w:rPr>
        <w:t xml:space="preserve"> </w:t>
      </w:r>
      <w:bookmarkEnd w:id="2"/>
      <w:r w:rsidR="00363F0F">
        <w:rPr>
          <w:rFonts w:ascii="Times New Roman" w:hAnsi="Times New Roman" w:cs="Times New Roman"/>
          <w:sz w:val="24"/>
          <w:szCs w:val="24"/>
        </w:rPr>
        <w:t xml:space="preserve"> the author uses symbolism. D</w:t>
      </w:r>
      <w:r w:rsidR="009B7299">
        <w:rPr>
          <w:rFonts w:ascii="Times New Roman" w:hAnsi="Times New Roman" w:cs="Times New Roman"/>
          <w:sz w:val="24"/>
          <w:szCs w:val="24"/>
        </w:rPr>
        <w:t>ifferent characters symbolize different ideas throughout the story.</w:t>
      </w:r>
      <w:r w:rsidR="00B20DE9">
        <w:rPr>
          <w:rFonts w:ascii="Times New Roman" w:hAnsi="Times New Roman" w:cs="Times New Roman"/>
          <w:sz w:val="24"/>
          <w:szCs w:val="24"/>
        </w:rPr>
        <w:t xml:space="preserve"> In most cases, O'Brian is symbolic through substantiating generalities that he </w:t>
      </w:r>
      <w:r w:rsidR="006E4EC8">
        <w:rPr>
          <w:rFonts w:ascii="Times New Roman" w:hAnsi="Times New Roman" w:cs="Times New Roman"/>
          <w:sz w:val="24"/>
          <w:szCs w:val="24"/>
        </w:rPr>
        <w:t>makes</w:t>
      </w:r>
      <w:r w:rsidR="00B20DE9">
        <w:rPr>
          <w:rFonts w:ascii="Times New Roman" w:hAnsi="Times New Roman" w:cs="Times New Roman"/>
          <w:sz w:val="24"/>
          <w:szCs w:val="24"/>
        </w:rPr>
        <w:t xml:space="preserve"> concerning the combat. He uses a different personality </w:t>
      </w:r>
      <w:r w:rsidR="00B20DE9">
        <w:rPr>
          <w:rFonts w:ascii="Times New Roman" w:hAnsi="Times New Roman" w:cs="Times New Roman"/>
          <w:sz w:val="24"/>
          <w:szCs w:val="24"/>
        </w:rPr>
        <w:lastRenderedPageBreak/>
        <w:t xml:space="preserve">or a knowledgeable third person </w:t>
      </w:r>
      <w:r w:rsidR="006E4EC8">
        <w:rPr>
          <w:rFonts w:ascii="Times New Roman" w:hAnsi="Times New Roman" w:cs="Times New Roman"/>
          <w:sz w:val="24"/>
          <w:szCs w:val="24"/>
        </w:rPr>
        <w:t>to give his story</w:t>
      </w:r>
      <w:r w:rsidR="009B7299">
        <w:rPr>
          <w:rFonts w:ascii="Times New Roman" w:hAnsi="Times New Roman" w:cs="Times New Roman"/>
          <w:sz w:val="24"/>
          <w:szCs w:val="24"/>
        </w:rPr>
        <w:t>; for example</w:t>
      </w:r>
      <w:r w:rsidR="00B20DE9">
        <w:rPr>
          <w:rFonts w:ascii="Times New Roman" w:hAnsi="Times New Roman" w:cs="Times New Roman"/>
          <w:sz w:val="24"/>
          <w:szCs w:val="24"/>
        </w:rPr>
        <w:t xml:space="preserve">, </w:t>
      </w:r>
      <w:r w:rsidR="009B7299">
        <w:rPr>
          <w:rFonts w:ascii="Times New Roman" w:hAnsi="Times New Roman" w:cs="Times New Roman"/>
          <w:sz w:val="24"/>
          <w:szCs w:val="24"/>
        </w:rPr>
        <w:t xml:space="preserve">the death of Kiowa symbolizes the catastrophe of combat. He dies horribly, in a sewage ground that Jimmy had a bad sentiment. </w:t>
      </w:r>
      <w:r w:rsidR="00B5748C">
        <w:rPr>
          <w:rFonts w:ascii="Times New Roman" w:hAnsi="Times New Roman" w:cs="Times New Roman"/>
          <w:sz w:val="24"/>
          <w:szCs w:val="24"/>
        </w:rPr>
        <w:t xml:space="preserve">In </w:t>
      </w:r>
      <w:r w:rsidR="009B7299">
        <w:rPr>
          <w:rFonts w:ascii="Times New Roman" w:hAnsi="Times New Roman" w:cs="Times New Roman"/>
          <w:sz w:val="24"/>
          <w:szCs w:val="24"/>
        </w:rPr>
        <w:t xml:space="preserve">the </w:t>
      </w:r>
      <w:r w:rsidR="00B20DE9">
        <w:rPr>
          <w:rFonts w:ascii="Times New Roman" w:hAnsi="Times New Roman" w:cs="Times New Roman"/>
          <w:sz w:val="24"/>
          <w:szCs w:val="24"/>
        </w:rPr>
        <w:t>Kiowa’s death</w:t>
      </w:r>
      <w:r w:rsidR="00B5748C">
        <w:rPr>
          <w:rFonts w:ascii="Times New Roman" w:hAnsi="Times New Roman" w:cs="Times New Roman"/>
          <w:sz w:val="24"/>
          <w:szCs w:val="24"/>
        </w:rPr>
        <w:t>, there lacks self-respect</w:t>
      </w:r>
      <w:r w:rsidR="003754FD">
        <w:rPr>
          <w:rFonts w:ascii="Times New Roman" w:hAnsi="Times New Roman" w:cs="Times New Roman"/>
          <w:sz w:val="24"/>
          <w:szCs w:val="24"/>
        </w:rPr>
        <w:t>.</w:t>
      </w:r>
      <w:r w:rsidR="009D4E34">
        <w:rPr>
          <w:rFonts w:ascii="Times New Roman" w:hAnsi="Times New Roman" w:cs="Times New Roman"/>
          <w:sz w:val="24"/>
          <w:szCs w:val="24"/>
        </w:rPr>
        <w:t xml:space="preserve"> The main idea behind the use of symbolism in this story is to communicate to the audience indirectly about the incidents that occur as the story continues. The story would not be interesting if the incidents were revealed to the audience directly. Therefore, the use of symbolism was essential to enhance creativity among the audience in revealing the main ideas that O'Brian presented</w:t>
      </w:r>
      <w:r w:rsidR="000F5E44">
        <w:rPr>
          <w:rFonts w:ascii="Times New Roman" w:hAnsi="Times New Roman" w:cs="Times New Roman"/>
          <w:sz w:val="24"/>
          <w:szCs w:val="24"/>
        </w:rPr>
        <w:t xml:space="preserve"> </w:t>
      </w:r>
      <w:bookmarkStart w:id="4" w:name="_Hlk83573856"/>
      <w:r w:rsidR="000F5E44" w:rsidRPr="000F5E44">
        <w:rPr>
          <w:rFonts w:ascii="Times New Roman" w:hAnsi="Times New Roman" w:cs="Times New Roman"/>
          <w:sz w:val="24"/>
          <w:szCs w:val="24"/>
        </w:rPr>
        <w:t>(O'Brien, 2008)</w:t>
      </w:r>
      <w:r w:rsidR="009D4E34">
        <w:rPr>
          <w:rFonts w:ascii="Times New Roman" w:hAnsi="Times New Roman" w:cs="Times New Roman"/>
          <w:sz w:val="24"/>
          <w:szCs w:val="24"/>
        </w:rPr>
        <w:t xml:space="preserve">. </w:t>
      </w:r>
      <w:bookmarkEnd w:id="4"/>
    </w:p>
    <w:p w14:paraId="79E8EAF4" w14:textId="44513FAA" w:rsidR="006E4EC8" w:rsidRDefault="00960271" w:rsidP="0073101F">
      <w:pPr>
        <w:rPr>
          <w:rFonts w:ascii="Times New Roman" w:hAnsi="Times New Roman" w:cs="Times New Roman"/>
          <w:sz w:val="24"/>
          <w:szCs w:val="24"/>
        </w:rPr>
      </w:pPr>
      <w:bookmarkStart w:id="5" w:name="_Hlk83569454"/>
      <w:r w:rsidRPr="006E4EC8">
        <w:rPr>
          <w:rFonts w:ascii="Times New Roman" w:hAnsi="Times New Roman" w:cs="Times New Roman"/>
          <w:sz w:val="24"/>
          <w:szCs w:val="24"/>
        </w:rPr>
        <w:t>In the short story “The Yellow Wallpaper,”</w:t>
      </w:r>
      <w:r>
        <w:rPr>
          <w:rFonts w:ascii="Times New Roman" w:hAnsi="Times New Roman" w:cs="Times New Roman"/>
          <w:sz w:val="24"/>
          <w:szCs w:val="24"/>
        </w:rPr>
        <w:t xml:space="preserve"> </w:t>
      </w:r>
      <w:bookmarkEnd w:id="5"/>
      <w:r>
        <w:rPr>
          <w:rFonts w:ascii="Times New Roman" w:hAnsi="Times New Roman" w:cs="Times New Roman"/>
          <w:sz w:val="24"/>
          <w:szCs w:val="24"/>
        </w:rPr>
        <w:t>the narrator uses wallpaper as a thing that ought to be interpre</w:t>
      </w:r>
      <w:r>
        <w:rPr>
          <w:rFonts w:ascii="Times New Roman" w:hAnsi="Times New Roman" w:cs="Times New Roman"/>
          <w:sz w:val="24"/>
          <w:szCs w:val="24"/>
        </w:rPr>
        <w:t>ted. It is symbolic because it is a representation of something that affects her directly. The wallpaper is symbolic throughout the story</w:t>
      </w:r>
      <w:r w:rsidR="00723E0D">
        <w:rPr>
          <w:rFonts w:ascii="Times New Roman" w:hAnsi="Times New Roman" w:cs="Times New Roman"/>
          <w:sz w:val="24"/>
          <w:szCs w:val="24"/>
        </w:rPr>
        <w:t xml:space="preserve">. It is initially seen as unpleasant, soiled, ripped, and yellow. Finally, the sub-pattern is now in focus as a despairing woman stooping and constantly crawling. The narrator perceives the cage </w:t>
      </w:r>
      <w:r w:rsidR="00C17BFC">
        <w:rPr>
          <w:rFonts w:ascii="Times New Roman" w:hAnsi="Times New Roman" w:cs="Times New Roman"/>
          <w:sz w:val="24"/>
          <w:szCs w:val="24"/>
        </w:rPr>
        <w:t xml:space="preserve">as wreathed with heads from many women who were killed in their pursuit to escape. The wallpaper symbolizes the structure of medicine, family, and tradition that the narrator is trapped in. Gilman uses the hideous and nightmarish paper to represent domestic life in which many women are trapped. </w:t>
      </w:r>
      <w:r w:rsidR="00CD13CE">
        <w:rPr>
          <w:rFonts w:ascii="Times New Roman" w:hAnsi="Times New Roman" w:cs="Times New Roman"/>
          <w:sz w:val="24"/>
          <w:szCs w:val="24"/>
        </w:rPr>
        <w:t xml:space="preserve">Just as in the story </w:t>
      </w:r>
      <w:r w:rsidR="00CD13CE" w:rsidRPr="00CD13CE">
        <w:rPr>
          <w:rFonts w:ascii="Times New Roman" w:hAnsi="Times New Roman" w:cs="Times New Roman"/>
          <w:sz w:val="24"/>
          <w:szCs w:val="24"/>
        </w:rPr>
        <w:t>“The Things They Carried,”</w:t>
      </w:r>
      <w:r w:rsidR="00CD13CE">
        <w:rPr>
          <w:rFonts w:ascii="Times New Roman" w:hAnsi="Times New Roman" w:cs="Times New Roman"/>
          <w:sz w:val="24"/>
          <w:szCs w:val="24"/>
        </w:rPr>
        <w:t xml:space="preserve"> the author uses symbolism to enhance the audience's creativity and make the story more interesting. The reader of the story analyzes the author's ideas by relating an incident with what the author might have been targeting to communicate. Therefore, the story would not sound interesting if there was no symbolism</w:t>
      </w:r>
      <w:r w:rsidR="000F5E44">
        <w:rPr>
          <w:rFonts w:ascii="Times New Roman" w:hAnsi="Times New Roman" w:cs="Times New Roman"/>
          <w:sz w:val="24"/>
          <w:szCs w:val="24"/>
        </w:rPr>
        <w:t xml:space="preserve"> </w:t>
      </w:r>
      <w:r w:rsidR="000F5E44" w:rsidRPr="000F5E44">
        <w:rPr>
          <w:rFonts w:ascii="Times New Roman" w:hAnsi="Times New Roman" w:cs="Times New Roman"/>
          <w:sz w:val="24"/>
          <w:szCs w:val="24"/>
        </w:rPr>
        <w:t>(Gilman, 1994)</w:t>
      </w:r>
      <w:r w:rsidR="000F5E44">
        <w:rPr>
          <w:rFonts w:ascii="Times New Roman" w:hAnsi="Times New Roman" w:cs="Times New Roman"/>
          <w:sz w:val="24"/>
          <w:szCs w:val="24"/>
        </w:rPr>
        <w:t>.</w:t>
      </w:r>
    </w:p>
    <w:p w14:paraId="7E3502E0" w14:textId="0A3AE191" w:rsidR="00C17BFC" w:rsidRDefault="00960271" w:rsidP="0073101F">
      <w:pPr>
        <w:rPr>
          <w:rFonts w:ascii="Times New Roman" w:hAnsi="Times New Roman" w:cs="Times New Roman"/>
          <w:sz w:val="24"/>
          <w:szCs w:val="24"/>
        </w:rPr>
      </w:pPr>
      <w:r w:rsidRPr="00E73F87">
        <w:rPr>
          <w:rFonts w:ascii="Times New Roman" w:hAnsi="Times New Roman" w:cs="Times New Roman"/>
          <w:sz w:val="24"/>
          <w:szCs w:val="24"/>
        </w:rPr>
        <w:t xml:space="preserve">In the story "The </w:t>
      </w:r>
      <w:r w:rsidRPr="00E73F87">
        <w:rPr>
          <w:rFonts w:ascii="Times New Roman" w:hAnsi="Times New Roman" w:cs="Times New Roman"/>
          <w:sz w:val="24"/>
          <w:szCs w:val="24"/>
        </w:rPr>
        <w:t>Things They Carried,"</w:t>
      </w:r>
      <w:r>
        <w:rPr>
          <w:rFonts w:ascii="Times New Roman" w:hAnsi="Times New Roman" w:cs="Times New Roman"/>
          <w:sz w:val="24"/>
          <w:szCs w:val="24"/>
        </w:rPr>
        <w:t xml:space="preserve"> the author presents four main themes. One such theme is the trauma of war. The story presents men enduring traumatic life-and-death experiences as they fight in Vietnam. </w:t>
      </w:r>
      <w:r w:rsidR="00C26D52">
        <w:rPr>
          <w:rFonts w:ascii="Times New Roman" w:hAnsi="Times New Roman" w:cs="Times New Roman"/>
          <w:sz w:val="24"/>
          <w:szCs w:val="24"/>
        </w:rPr>
        <w:t xml:space="preserve">The use of this theme was crucial to the reader because they would relate to the experiences in Vietnam. </w:t>
      </w:r>
      <w:r>
        <w:rPr>
          <w:rFonts w:ascii="Times New Roman" w:hAnsi="Times New Roman" w:cs="Times New Roman"/>
          <w:sz w:val="24"/>
          <w:szCs w:val="24"/>
        </w:rPr>
        <w:t xml:space="preserve">Secondly, there is brutalization that results from </w:t>
      </w:r>
      <w:r>
        <w:rPr>
          <w:rFonts w:ascii="Times New Roman" w:hAnsi="Times New Roman" w:cs="Times New Roman"/>
          <w:sz w:val="24"/>
          <w:szCs w:val="24"/>
        </w:rPr>
        <w:lastRenderedPageBreak/>
        <w:t xml:space="preserve">the brutal soldiers. The lengthened life of Vietnam </w:t>
      </w:r>
      <w:r w:rsidR="00E00E46">
        <w:rPr>
          <w:rFonts w:ascii="Times New Roman" w:hAnsi="Times New Roman" w:cs="Times New Roman"/>
          <w:sz w:val="24"/>
          <w:szCs w:val="24"/>
        </w:rPr>
        <w:t>exposes men to be hardened. The men from the Alpha Company slaughter the animals, terrorize the locals and burn down the villages. The third theme presented in the story is the fear of shame. O'Brien expects to flee to Canada, but he has a fear of being perceived as a coward. Finally, there is the theme of</w:t>
      </w:r>
      <w:r w:rsidR="009800E7">
        <w:rPr>
          <w:rFonts w:ascii="Times New Roman" w:hAnsi="Times New Roman" w:cs="Times New Roman"/>
          <w:sz w:val="24"/>
          <w:szCs w:val="24"/>
        </w:rPr>
        <w:t xml:space="preserve"> the storytelling power in the short story. O’Brien uses this theme throughout the story</w:t>
      </w:r>
      <w:r w:rsidR="007A5E01">
        <w:rPr>
          <w:rFonts w:ascii="Times New Roman" w:hAnsi="Times New Roman" w:cs="Times New Roman"/>
          <w:sz w:val="24"/>
          <w:szCs w:val="24"/>
        </w:rPr>
        <w:t xml:space="preserve"> by narrating the traumatic episodes to the audience. </w:t>
      </w:r>
      <w:r w:rsidR="00781BBE">
        <w:rPr>
          <w:rFonts w:ascii="Times New Roman" w:hAnsi="Times New Roman" w:cs="Times New Roman"/>
          <w:sz w:val="24"/>
          <w:szCs w:val="24"/>
        </w:rPr>
        <w:t>These themes are important because, through them, the readers can relate to the atmosphere of the Vietnamese war. They are a representation of the many incidences that happen during the war</w:t>
      </w:r>
      <w:r w:rsidR="0000504B" w:rsidRPr="0000504B">
        <w:rPr>
          <w:rFonts w:ascii="Times New Roman" w:hAnsi="Times New Roman" w:cs="Times New Roman"/>
          <w:sz w:val="24"/>
          <w:szCs w:val="24"/>
        </w:rPr>
        <w:t xml:space="preserve"> </w:t>
      </w:r>
      <w:bookmarkStart w:id="6" w:name="_Hlk83573606"/>
      <w:bookmarkStart w:id="7" w:name="_Hlk83573717"/>
      <w:r w:rsidR="0000504B">
        <w:rPr>
          <w:rFonts w:ascii="Times New Roman" w:hAnsi="Times New Roman" w:cs="Times New Roman"/>
          <w:sz w:val="24"/>
          <w:szCs w:val="24"/>
        </w:rPr>
        <w:t>(</w:t>
      </w:r>
      <w:r w:rsidR="0000504B" w:rsidRPr="0000504B">
        <w:rPr>
          <w:rFonts w:ascii="Times New Roman" w:hAnsi="Times New Roman" w:cs="Times New Roman"/>
          <w:sz w:val="24"/>
          <w:szCs w:val="24"/>
        </w:rPr>
        <w:t>O'Brien,</w:t>
      </w:r>
      <w:r w:rsidR="0000504B">
        <w:rPr>
          <w:rFonts w:ascii="Times New Roman" w:hAnsi="Times New Roman" w:cs="Times New Roman"/>
          <w:sz w:val="24"/>
          <w:szCs w:val="24"/>
        </w:rPr>
        <w:t xml:space="preserve"> </w:t>
      </w:r>
      <w:r w:rsidR="0000504B" w:rsidRPr="0000504B">
        <w:rPr>
          <w:rFonts w:ascii="Times New Roman" w:hAnsi="Times New Roman" w:cs="Times New Roman"/>
          <w:sz w:val="24"/>
          <w:szCs w:val="24"/>
        </w:rPr>
        <w:t>2008)</w:t>
      </w:r>
      <w:bookmarkEnd w:id="6"/>
      <w:r w:rsidR="0000504B" w:rsidRPr="0000504B">
        <w:rPr>
          <w:rFonts w:ascii="Times New Roman" w:hAnsi="Times New Roman" w:cs="Times New Roman"/>
          <w:sz w:val="24"/>
          <w:szCs w:val="24"/>
        </w:rPr>
        <w:t>.</w:t>
      </w:r>
      <w:bookmarkEnd w:id="7"/>
    </w:p>
    <w:p w14:paraId="5A4C81FF" w14:textId="3E22B3C7" w:rsidR="007A5E01" w:rsidRDefault="00960271" w:rsidP="0073101F">
      <w:pPr>
        <w:rPr>
          <w:rFonts w:ascii="Times New Roman" w:hAnsi="Times New Roman" w:cs="Times New Roman"/>
          <w:sz w:val="24"/>
          <w:szCs w:val="24"/>
        </w:rPr>
      </w:pPr>
      <w:r w:rsidRPr="007A5E01">
        <w:rPr>
          <w:rFonts w:ascii="Times New Roman" w:hAnsi="Times New Roman" w:cs="Times New Roman"/>
          <w:sz w:val="24"/>
          <w:szCs w:val="24"/>
        </w:rPr>
        <w:t>In the short story “The Yellow Wallpaper,”</w:t>
      </w:r>
      <w:r>
        <w:rPr>
          <w:rFonts w:ascii="Times New Roman" w:hAnsi="Times New Roman" w:cs="Times New Roman"/>
          <w:sz w:val="24"/>
          <w:szCs w:val="24"/>
        </w:rPr>
        <w:t xml:space="preserve"> one of the author's themes is mental illness. The narrator evolves and accelerates from being decent to being ma</w:t>
      </w:r>
      <w:r w:rsidR="002666E5">
        <w:rPr>
          <w:rFonts w:ascii="Times New Roman" w:hAnsi="Times New Roman" w:cs="Times New Roman"/>
          <w:sz w:val="24"/>
          <w:szCs w:val="24"/>
        </w:rPr>
        <w:t xml:space="preserve">d. Gender roles are another theme in the short story. The gender roles in the nineteenth century in America are presented in the story, which signifies the time in which this story develops. Lastly, there is a theme of self-expression whereby a woman </w:t>
      </w:r>
      <w:r w:rsidR="00134C80">
        <w:rPr>
          <w:rFonts w:ascii="Times New Roman" w:hAnsi="Times New Roman" w:cs="Times New Roman"/>
          <w:sz w:val="24"/>
          <w:szCs w:val="24"/>
        </w:rPr>
        <w:t>is not in a capacity to express herself. She also lacks someone that can listen to her</w:t>
      </w:r>
      <w:r w:rsidR="000F5E44" w:rsidRPr="000F5E44">
        <w:rPr>
          <w:rFonts w:ascii="Times New Roman" w:hAnsi="Times New Roman" w:cs="Times New Roman"/>
          <w:sz w:val="24"/>
          <w:szCs w:val="24"/>
        </w:rPr>
        <w:t xml:space="preserve"> </w:t>
      </w:r>
      <w:bookmarkStart w:id="8" w:name="_Hlk83573813"/>
      <w:r w:rsidR="000F5E44">
        <w:rPr>
          <w:rFonts w:ascii="Times New Roman" w:hAnsi="Times New Roman" w:cs="Times New Roman"/>
          <w:sz w:val="24"/>
          <w:szCs w:val="24"/>
        </w:rPr>
        <w:t>(</w:t>
      </w:r>
      <w:r w:rsidR="000F5E44" w:rsidRPr="000F5E44">
        <w:rPr>
          <w:rFonts w:ascii="Times New Roman" w:hAnsi="Times New Roman" w:cs="Times New Roman"/>
          <w:sz w:val="24"/>
          <w:szCs w:val="24"/>
        </w:rPr>
        <w:t>Gilman,</w:t>
      </w:r>
      <w:r w:rsidR="000F5E44">
        <w:rPr>
          <w:rFonts w:ascii="Times New Roman" w:hAnsi="Times New Roman" w:cs="Times New Roman"/>
          <w:sz w:val="24"/>
          <w:szCs w:val="24"/>
        </w:rPr>
        <w:t xml:space="preserve"> </w:t>
      </w:r>
      <w:r w:rsidR="000F5E44" w:rsidRPr="000F5E44">
        <w:rPr>
          <w:rFonts w:ascii="Times New Roman" w:hAnsi="Times New Roman" w:cs="Times New Roman"/>
          <w:sz w:val="24"/>
          <w:szCs w:val="24"/>
        </w:rPr>
        <w:t>1994)</w:t>
      </w:r>
      <w:bookmarkEnd w:id="8"/>
      <w:r w:rsidR="00134C80">
        <w:rPr>
          <w:rFonts w:ascii="Times New Roman" w:hAnsi="Times New Roman" w:cs="Times New Roman"/>
          <w:sz w:val="24"/>
          <w:szCs w:val="24"/>
        </w:rPr>
        <w:t xml:space="preserve">. </w:t>
      </w:r>
    </w:p>
    <w:p w14:paraId="4C6D0DED" w14:textId="624C7A53" w:rsidR="00776A37" w:rsidRDefault="00960271" w:rsidP="000F5E44">
      <w:pPr>
        <w:rPr>
          <w:rFonts w:ascii="Times New Roman" w:hAnsi="Times New Roman" w:cs="Times New Roman"/>
          <w:sz w:val="24"/>
          <w:szCs w:val="24"/>
        </w:rPr>
      </w:pPr>
      <w:r>
        <w:rPr>
          <w:rFonts w:ascii="Times New Roman" w:hAnsi="Times New Roman" w:cs="Times New Roman"/>
          <w:sz w:val="24"/>
          <w:szCs w:val="24"/>
        </w:rPr>
        <w:t xml:space="preserve">In conclusion, these two short stories have some similarities that both authors present in each story. In the development of the plot, the authors know that the readers have a role to play in understanding the ideas they </w:t>
      </w:r>
      <w:r w:rsidR="001869BF">
        <w:rPr>
          <w:rFonts w:ascii="Times New Roman" w:hAnsi="Times New Roman" w:cs="Times New Roman"/>
          <w:sz w:val="24"/>
          <w:szCs w:val="24"/>
        </w:rPr>
        <w:t xml:space="preserve">are communicating. For this reason, they use symbolism so that the readers can relate the ideas presented with reality. Also, the use of themes was helpful to enable the readers to familiarize themselves with the atmosphere of the settings. The two authors also had a similar goal of using </w:t>
      </w:r>
      <w:r>
        <w:rPr>
          <w:rFonts w:ascii="Times New Roman" w:hAnsi="Times New Roman" w:cs="Times New Roman"/>
          <w:sz w:val="24"/>
          <w:szCs w:val="24"/>
        </w:rPr>
        <w:t>d</w:t>
      </w:r>
      <w:r>
        <w:rPr>
          <w:rFonts w:ascii="Times New Roman" w:hAnsi="Times New Roman" w:cs="Times New Roman"/>
          <w:sz w:val="24"/>
          <w:szCs w:val="24"/>
        </w:rPr>
        <w:t>iction. They aimed at revealing to the audience what the author was trying to communicate.</w:t>
      </w:r>
    </w:p>
    <w:p w14:paraId="0DFEAE03" w14:textId="77777777" w:rsidR="00546E10" w:rsidRDefault="00546E10">
      <w:pPr>
        <w:rPr>
          <w:rFonts w:ascii="Times New Roman" w:hAnsi="Times New Roman" w:cs="Times New Roman"/>
          <w:b/>
          <w:bCs/>
          <w:sz w:val="24"/>
          <w:szCs w:val="24"/>
        </w:rPr>
      </w:pPr>
      <w:r>
        <w:rPr>
          <w:rFonts w:ascii="Times New Roman" w:hAnsi="Times New Roman" w:cs="Times New Roman"/>
          <w:b/>
          <w:bCs/>
          <w:sz w:val="24"/>
          <w:szCs w:val="24"/>
        </w:rPr>
        <w:br w:type="page"/>
      </w:r>
    </w:p>
    <w:p w14:paraId="6238B64E" w14:textId="2EDA7672" w:rsidR="00776A37" w:rsidRDefault="00960271" w:rsidP="00776A37">
      <w:pPr>
        <w:ind w:firstLine="0"/>
        <w:jc w:val="center"/>
        <w:rPr>
          <w:rFonts w:ascii="Times New Roman" w:hAnsi="Times New Roman" w:cs="Times New Roman"/>
          <w:b/>
          <w:bCs/>
          <w:sz w:val="24"/>
          <w:szCs w:val="24"/>
        </w:rPr>
      </w:pPr>
      <w:r w:rsidRPr="00776A37">
        <w:rPr>
          <w:rFonts w:ascii="Times New Roman" w:hAnsi="Times New Roman" w:cs="Times New Roman"/>
          <w:b/>
          <w:bCs/>
          <w:sz w:val="24"/>
          <w:szCs w:val="24"/>
        </w:rPr>
        <w:lastRenderedPageBreak/>
        <w:t>References</w:t>
      </w:r>
    </w:p>
    <w:p w14:paraId="20AB7DC9" w14:textId="6FC42B3E" w:rsidR="00776A37" w:rsidRDefault="00960271" w:rsidP="00776A37">
      <w:pPr>
        <w:ind w:firstLine="0"/>
        <w:rPr>
          <w:rFonts w:ascii="Times New Roman" w:hAnsi="Times New Roman" w:cs="Times New Roman"/>
          <w:sz w:val="24"/>
          <w:szCs w:val="24"/>
        </w:rPr>
      </w:pPr>
      <w:bookmarkStart w:id="9" w:name="_Hlk83573647"/>
      <w:r w:rsidRPr="0000504B">
        <w:rPr>
          <w:rFonts w:ascii="Times New Roman" w:hAnsi="Times New Roman" w:cs="Times New Roman"/>
          <w:sz w:val="24"/>
          <w:szCs w:val="24"/>
        </w:rPr>
        <w:t>Gilman, C. P. (1994)</w:t>
      </w:r>
      <w:bookmarkEnd w:id="9"/>
      <w:r w:rsidRPr="0000504B">
        <w:rPr>
          <w:rFonts w:ascii="Times New Roman" w:hAnsi="Times New Roman" w:cs="Times New Roman"/>
          <w:sz w:val="24"/>
          <w:szCs w:val="24"/>
        </w:rPr>
        <w:t>. </w:t>
      </w:r>
      <w:r w:rsidRPr="0000504B">
        <w:rPr>
          <w:rFonts w:ascii="Times New Roman" w:hAnsi="Times New Roman" w:cs="Times New Roman"/>
          <w:i/>
          <w:iCs/>
          <w:sz w:val="24"/>
          <w:szCs w:val="24"/>
        </w:rPr>
        <w:t>The yellow wallpaper</w:t>
      </w:r>
      <w:r w:rsidRPr="0000504B">
        <w:rPr>
          <w:rFonts w:ascii="Times New Roman" w:hAnsi="Times New Roman" w:cs="Times New Roman"/>
          <w:sz w:val="24"/>
          <w:szCs w:val="24"/>
        </w:rPr>
        <w:t> (p. 3). Project Gutenberg.</w:t>
      </w:r>
    </w:p>
    <w:p w14:paraId="53BBDC3D" w14:textId="4D66BCA0" w:rsidR="0000504B" w:rsidRDefault="00960271" w:rsidP="00776A37">
      <w:pPr>
        <w:ind w:firstLine="0"/>
        <w:rPr>
          <w:rFonts w:ascii="Times New Roman" w:hAnsi="Times New Roman" w:cs="Times New Roman"/>
          <w:sz w:val="24"/>
          <w:szCs w:val="24"/>
        </w:rPr>
      </w:pPr>
      <w:bookmarkStart w:id="10" w:name="_Hlk83573568"/>
      <w:r w:rsidRPr="0000504B">
        <w:rPr>
          <w:rFonts w:ascii="Times New Roman" w:hAnsi="Times New Roman" w:cs="Times New Roman"/>
          <w:sz w:val="24"/>
          <w:szCs w:val="24"/>
        </w:rPr>
        <w:t>O'Brien, T. (2008).</w:t>
      </w:r>
      <w:bookmarkEnd w:id="10"/>
      <w:r w:rsidRPr="0000504B">
        <w:rPr>
          <w:rFonts w:ascii="Times New Roman" w:hAnsi="Times New Roman" w:cs="Times New Roman"/>
          <w:sz w:val="24"/>
          <w:szCs w:val="24"/>
        </w:rPr>
        <w:t> </w:t>
      </w:r>
      <w:r w:rsidRPr="0000504B">
        <w:rPr>
          <w:rFonts w:ascii="Times New Roman" w:hAnsi="Times New Roman" w:cs="Times New Roman"/>
          <w:i/>
          <w:iCs/>
          <w:sz w:val="24"/>
          <w:szCs w:val="24"/>
        </w:rPr>
        <w:t>The Things They Carried</w:t>
      </w:r>
      <w:r w:rsidRPr="0000504B">
        <w:rPr>
          <w:rFonts w:ascii="Times New Roman" w:hAnsi="Times New Roman" w:cs="Times New Roman"/>
          <w:sz w:val="24"/>
          <w:szCs w:val="24"/>
        </w:rPr>
        <w:t>. Vision Australia Information and Librar</w:t>
      </w:r>
      <w:r w:rsidRPr="0000504B">
        <w:rPr>
          <w:rFonts w:ascii="Times New Roman" w:hAnsi="Times New Roman" w:cs="Times New Roman"/>
          <w:sz w:val="24"/>
          <w:szCs w:val="24"/>
        </w:rPr>
        <w:t>y Service.</w:t>
      </w:r>
    </w:p>
    <w:p w14:paraId="59580B16" w14:textId="77777777" w:rsidR="0000504B" w:rsidRPr="00776A37" w:rsidRDefault="0000504B" w:rsidP="00776A37">
      <w:pPr>
        <w:ind w:firstLine="0"/>
        <w:rPr>
          <w:rFonts w:ascii="Times New Roman" w:hAnsi="Times New Roman" w:cs="Times New Roman"/>
          <w:sz w:val="24"/>
          <w:szCs w:val="24"/>
        </w:rPr>
      </w:pPr>
    </w:p>
    <w:sectPr w:rsidR="0000504B" w:rsidRPr="00776A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F87E1" w14:textId="77777777" w:rsidR="00960271" w:rsidRDefault="00960271">
      <w:pPr>
        <w:spacing w:after="0" w:line="240" w:lineRule="auto"/>
      </w:pPr>
      <w:r>
        <w:separator/>
      </w:r>
    </w:p>
  </w:endnote>
  <w:endnote w:type="continuationSeparator" w:id="0">
    <w:p w14:paraId="22543C83" w14:textId="77777777" w:rsidR="00960271" w:rsidRDefault="00960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565CD" w14:textId="77777777" w:rsidR="00960271" w:rsidRDefault="00960271">
      <w:pPr>
        <w:spacing w:after="0" w:line="240" w:lineRule="auto"/>
      </w:pPr>
      <w:r>
        <w:separator/>
      </w:r>
    </w:p>
  </w:footnote>
  <w:footnote w:type="continuationSeparator" w:id="0">
    <w:p w14:paraId="1FEA2A2C" w14:textId="77777777" w:rsidR="00960271" w:rsidRDefault="00960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089044824"/>
      <w:docPartObj>
        <w:docPartGallery w:val="Page Numbers (Top of Page)"/>
        <w:docPartUnique/>
      </w:docPartObj>
    </w:sdtPr>
    <w:sdtEndPr>
      <w:rPr>
        <w:noProof/>
      </w:rPr>
    </w:sdtEndPr>
    <w:sdtContent>
      <w:p w14:paraId="2204803F" w14:textId="466ED3F6" w:rsidR="00D122C2" w:rsidRPr="00D122C2" w:rsidRDefault="00960271">
        <w:pPr>
          <w:pStyle w:val="Header"/>
          <w:jc w:val="right"/>
          <w:rPr>
            <w:rFonts w:ascii="Times New Roman" w:hAnsi="Times New Roman" w:cs="Times New Roman"/>
            <w:sz w:val="24"/>
            <w:szCs w:val="24"/>
          </w:rPr>
        </w:pPr>
        <w:r w:rsidRPr="00D122C2">
          <w:rPr>
            <w:rFonts w:ascii="Times New Roman" w:hAnsi="Times New Roman" w:cs="Times New Roman"/>
            <w:sz w:val="24"/>
            <w:szCs w:val="24"/>
          </w:rPr>
          <w:fldChar w:fldCharType="begin"/>
        </w:r>
        <w:r w:rsidRPr="00D122C2">
          <w:rPr>
            <w:rFonts w:ascii="Times New Roman" w:hAnsi="Times New Roman" w:cs="Times New Roman"/>
            <w:sz w:val="24"/>
            <w:szCs w:val="24"/>
          </w:rPr>
          <w:instrText xml:space="preserve"> PAGE   \* MERGEFORMAT </w:instrText>
        </w:r>
        <w:r w:rsidRPr="00D122C2">
          <w:rPr>
            <w:rFonts w:ascii="Times New Roman" w:hAnsi="Times New Roman" w:cs="Times New Roman"/>
            <w:sz w:val="24"/>
            <w:szCs w:val="24"/>
          </w:rPr>
          <w:fldChar w:fldCharType="separate"/>
        </w:r>
        <w:r w:rsidRPr="00D122C2">
          <w:rPr>
            <w:rFonts w:ascii="Times New Roman" w:hAnsi="Times New Roman" w:cs="Times New Roman"/>
            <w:noProof/>
            <w:sz w:val="24"/>
            <w:szCs w:val="24"/>
          </w:rPr>
          <w:t>2</w:t>
        </w:r>
        <w:r w:rsidRPr="00D122C2">
          <w:rPr>
            <w:rFonts w:ascii="Times New Roman" w:hAnsi="Times New Roman" w:cs="Times New Roman"/>
            <w:noProof/>
            <w:sz w:val="24"/>
            <w:szCs w:val="24"/>
          </w:rPr>
          <w:fldChar w:fldCharType="end"/>
        </w:r>
      </w:p>
    </w:sdtContent>
  </w:sdt>
  <w:p w14:paraId="51B59477" w14:textId="77777777" w:rsidR="00D122C2" w:rsidRPr="00D122C2" w:rsidRDefault="00D122C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2C2"/>
    <w:rsid w:val="0000504B"/>
    <w:rsid w:val="000F5E44"/>
    <w:rsid w:val="00134C80"/>
    <w:rsid w:val="001869BF"/>
    <w:rsid w:val="002666E5"/>
    <w:rsid w:val="00363F0F"/>
    <w:rsid w:val="003754FD"/>
    <w:rsid w:val="00546E10"/>
    <w:rsid w:val="00665291"/>
    <w:rsid w:val="006B7881"/>
    <w:rsid w:val="006C5995"/>
    <w:rsid w:val="006E4EC8"/>
    <w:rsid w:val="00723E0D"/>
    <w:rsid w:val="0073101F"/>
    <w:rsid w:val="0074135F"/>
    <w:rsid w:val="00776A37"/>
    <w:rsid w:val="00781BBE"/>
    <w:rsid w:val="007A5E01"/>
    <w:rsid w:val="00960271"/>
    <w:rsid w:val="009800E7"/>
    <w:rsid w:val="009A2BB2"/>
    <w:rsid w:val="009B7299"/>
    <w:rsid w:val="009D4E34"/>
    <w:rsid w:val="009E54E4"/>
    <w:rsid w:val="00A23E39"/>
    <w:rsid w:val="00A5143E"/>
    <w:rsid w:val="00A71140"/>
    <w:rsid w:val="00B06B86"/>
    <w:rsid w:val="00B20DE9"/>
    <w:rsid w:val="00B5748C"/>
    <w:rsid w:val="00C17BFC"/>
    <w:rsid w:val="00C26D52"/>
    <w:rsid w:val="00CD13CE"/>
    <w:rsid w:val="00D122C2"/>
    <w:rsid w:val="00DC5862"/>
    <w:rsid w:val="00E00E46"/>
    <w:rsid w:val="00E1667F"/>
    <w:rsid w:val="00E73F87"/>
    <w:rsid w:val="00F73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9F57B"/>
  <w15:chartTrackingRefBased/>
  <w15:docId w15:val="{1E12C7D1-F231-4DC7-BC71-333C61F25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2C2"/>
  </w:style>
  <w:style w:type="paragraph" w:styleId="Footer">
    <w:name w:val="footer"/>
    <w:basedOn w:val="Normal"/>
    <w:link w:val="FooterChar"/>
    <w:uiPriority w:val="99"/>
    <w:unhideWhenUsed/>
    <w:rsid w:val="00D122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5</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2021-09-26T08:07:00Z</dcterms:created>
  <dcterms:modified xsi:type="dcterms:W3CDTF">2021-09-26T16:27:00Z</dcterms:modified>
</cp:coreProperties>
</file>